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A6FD" w14:textId="77777777" w:rsidR="00594A34" w:rsidRDefault="00594A34" w:rsidP="00290BCA">
      <w:pPr>
        <w:ind w:left="810"/>
        <w:rPr>
          <w:noProof/>
        </w:rPr>
      </w:pPr>
    </w:p>
    <w:p w14:paraId="3415F62D" w14:textId="77777777" w:rsidR="00594A34" w:rsidRDefault="00594A34" w:rsidP="00290BCA">
      <w:pPr>
        <w:ind w:left="810"/>
        <w:rPr>
          <w:noProof/>
        </w:rPr>
      </w:pPr>
    </w:p>
    <w:p w14:paraId="4991F403" w14:textId="77777777" w:rsidR="00594A34" w:rsidRDefault="00594A34" w:rsidP="00290BCA">
      <w:pPr>
        <w:ind w:left="810"/>
        <w:rPr>
          <w:noProof/>
        </w:rPr>
      </w:pPr>
    </w:p>
    <w:p w14:paraId="7F4B04DB" w14:textId="77777777" w:rsidR="00594A34" w:rsidRDefault="00594A34" w:rsidP="00290BCA">
      <w:pPr>
        <w:ind w:left="810"/>
        <w:rPr>
          <w:noProof/>
        </w:rPr>
      </w:pPr>
    </w:p>
    <w:p w14:paraId="5F47A61C" w14:textId="77777777" w:rsidR="003A15D4" w:rsidRDefault="003A15D4" w:rsidP="00251D61">
      <w:pPr>
        <w:tabs>
          <w:tab w:val="left" w:pos="6930"/>
        </w:tabs>
        <w:spacing w:after="60"/>
        <w:rPr>
          <w:rFonts w:ascii="Arial" w:hAnsi="Arial" w:cs="Arial"/>
          <w:b/>
          <w:noProof/>
          <w:sz w:val="24"/>
          <w:szCs w:val="24"/>
        </w:rPr>
      </w:pPr>
    </w:p>
    <w:p w14:paraId="7C0649BB" w14:textId="1C05DCA5" w:rsidR="000931E6" w:rsidRDefault="00C84F8D" w:rsidP="00251D61">
      <w:pPr>
        <w:tabs>
          <w:tab w:val="left" w:pos="6930"/>
        </w:tabs>
        <w:spacing w:before="100" w:beforeAutospacing="1" w:after="60"/>
        <w:ind w:left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Is </w:t>
      </w:r>
      <w:r w:rsidR="002506CF">
        <w:rPr>
          <w:rFonts w:ascii="Arial" w:hAnsi="Arial" w:cs="Arial"/>
          <w:b/>
          <w:noProof/>
          <w:sz w:val="24"/>
          <w:szCs w:val="24"/>
        </w:rPr>
        <w:t xml:space="preserve">It </w:t>
      </w:r>
      <w:r w:rsidR="00800B73">
        <w:rPr>
          <w:rFonts w:ascii="Arial" w:hAnsi="Arial" w:cs="Arial"/>
          <w:b/>
          <w:noProof/>
          <w:sz w:val="24"/>
          <w:szCs w:val="24"/>
        </w:rPr>
        <w:t>Within Your Reach to</w:t>
      </w:r>
      <w:r w:rsidR="002506CF">
        <w:rPr>
          <w:rFonts w:ascii="Arial" w:hAnsi="Arial" w:cs="Arial"/>
          <w:b/>
          <w:noProof/>
          <w:sz w:val="24"/>
          <w:szCs w:val="24"/>
        </w:rPr>
        <w:t xml:space="preserve"> Provide Adequate Information</w:t>
      </w:r>
      <w:r>
        <w:rPr>
          <w:rFonts w:ascii="Arial" w:hAnsi="Arial" w:cs="Arial"/>
          <w:b/>
          <w:noProof/>
          <w:sz w:val="24"/>
          <w:szCs w:val="24"/>
        </w:rPr>
        <w:t>?</w:t>
      </w:r>
    </w:p>
    <w:p w14:paraId="05C91664" w14:textId="77777777" w:rsidR="00CB45BA" w:rsidRDefault="00CB45BA" w:rsidP="005411DD">
      <w:pPr>
        <w:spacing w:before="60" w:after="60" w:line="24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If a thing is humanly possible, consider it to be within your reach.</w:t>
      </w:r>
    </w:p>
    <w:p w14:paraId="306658C5" w14:textId="06F2C0C4" w:rsidR="004C604C" w:rsidRDefault="00EE0047" w:rsidP="00AD268B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would </w:t>
      </w:r>
      <w:r w:rsidR="00C16D35">
        <w:rPr>
          <w:rFonts w:ascii="Times New Roman" w:hAnsi="Times New Roman" w:cs="Times New Roman"/>
        </w:rPr>
        <w:t>Marcus Aurelius, the</w:t>
      </w:r>
      <w:r w:rsidR="00CD4588">
        <w:rPr>
          <w:rFonts w:ascii="Times New Roman" w:hAnsi="Times New Roman" w:cs="Times New Roman"/>
        </w:rPr>
        <w:t xml:space="preserve"> Roman emperor and </w:t>
      </w:r>
      <w:r w:rsidR="00B07B24">
        <w:rPr>
          <w:rFonts w:ascii="Times New Roman" w:hAnsi="Times New Roman" w:cs="Times New Roman"/>
        </w:rPr>
        <w:t xml:space="preserve">Stoic </w:t>
      </w:r>
      <w:r w:rsidR="00CD4588">
        <w:rPr>
          <w:rFonts w:ascii="Times New Roman" w:hAnsi="Times New Roman" w:cs="Times New Roman"/>
        </w:rPr>
        <w:t xml:space="preserve">philosopher, </w:t>
      </w:r>
      <w:r w:rsidR="00983181">
        <w:rPr>
          <w:rFonts w:ascii="Times New Roman" w:hAnsi="Times New Roman" w:cs="Times New Roman"/>
        </w:rPr>
        <w:t xml:space="preserve">have </w:t>
      </w:r>
      <w:r>
        <w:rPr>
          <w:rFonts w:ascii="Times New Roman" w:hAnsi="Times New Roman" w:cs="Times New Roman"/>
        </w:rPr>
        <w:t>said about the CRM requirement</w:t>
      </w:r>
      <w:r w:rsidR="00983181">
        <w:rPr>
          <w:rFonts w:ascii="Times New Roman" w:hAnsi="Times New Roman" w:cs="Times New Roman"/>
        </w:rPr>
        <w:t xml:space="preserve"> to “provide controllers with the information</w:t>
      </w:r>
      <w:r w:rsidR="009F5452">
        <w:rPr>
          <w:rFonts w:ascii="Times New Roman" w:hAnsi="Times New Roman" w:cs="Times New Roman"/>
        </w:rPr>
        <w:t>, tools, processes and procedures necessary for the controllers to carry out the roles and responsibilities?”</w:t>
      </w:r>
      <w:r w:rsidR="00434867">
        <w:rPr>
          <w:rFonts w:ascii="Times New Roman" w:hAnsi="Times New Roman" w:cs="Times New Roman"/>
        </w:rPr>
        <w:t xml:space="preserve"> </w:t>
      </w:r>
      <w:r w:rsidR="009D1424">
        <w:rPr>
          <w:rFonts w:ascii="Times New Roman" w:hAnsi="Times New Roman" w:cs="Times New Roman"/>
        </w:rPr>
        <w:t xml:space="preserve"> Would he believe it is humanly possible and within your reach to provide adequate information?</w:t>
      </w:r>
      <w:r w:rsidR="00CD351B">
        <w:rPr>
          <w:rFonts w:ascii="Times New Roman" w:hAnsi="Times New Roman" w:cs="Times New Roman"/>
        </w:rPr>
        <w:t xml:space="preserve">  Do you believe it is humanly possible?</w:t>
      </w:r>
      <w:r w:rsidR="00B07B24">
        <w:rPr>
          <w:rFonts w:ascii="Times New Roman" w:hAnsi="Times New Roman" w:cs="Times New Roman"/>
        </w:rPr>
        <w:t xml:space="preserve">  </w:t>
      </w:r>
      <w:r w:rsidR="005D573D">
        <w:rPr>
          <w:rFonts w:ascii="Times New Roman" w:hAnsi="Times New Roman" w:cs="Times New Roman"/>
        </w:rPr>
        <w:t xml:space="preserve">Are you extending your reach </w:t>
      </w:r>
      <w:r w:rsidR="008C4E03">
        <w:rPr>
          <w:rFonts w:ascii="Times New Roman" w:hAnsi="Times New Roman" w:cs="Times New Roman"/>
        </w:rPr>
        <w:t>to assist controllers</w:t>
      </w:r>
      <w:r w:rsidR="00B07B24">
        <w:rPr>
          <w:rFonts w:ascii="Times New Roman" w:hAnsi="Times New Roman" w:cs="Times New Roman"/>
        </w:rPr>
        <w:t>?</w:t>
      </w:r>
    </w:p>
    <w:p w14:paraId="4CCAAFBE" w14:textId="2457702E" w:rsidR="00B152B0" w:rsidRDefault="00D90F7C" w:rsidP="00D90F7C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find it interesting to read the actual regulatory sentence above that appears all encompassing and then know that the emphasis is </w:t>
      </w:r>
      <w:r w:rsidR="008C4E03">
        <w:rPr>
          <w:rFonts w:ascii="Times New Roman" w:hAnsi="Times New Roman" w:cs="Times New Roman"/>
        </w:rPr>
        <w:t>mostly</w:t>
      </w:r>
      <w:r w:rsidR="00CD35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 applying SCADA display standards in control rooms, performing point-to-point verifications, developing and testing plans for manual operations if all communications are lost, testing backup SCADA systems and control rooms, and implementing a </w:t>
      </w:r>
      <w:r w:rsidR="00A87F0D">
        <w:rPr>
          <w:rFonts w:ascii="Times New Roman" w:hAnsi="Times New Roman" w:cs="Times New Roman"/>
        </w:rPr>
        <w:t>shift change process</w:t>
      </w:r>
      <w:r w:rsidR="002E566F">
        <w:rPr>
          <w:rFonts w:ascii="Times New Roman" w:hAnsi="Times New Roman" w:cs="Times New Roman"/>
        </w:rPr>
        <w:t xml:space="preserve"> with specific items included</w:t>
      </w:r>
      <w:r w:rsidR="00A87F0D">
        <w:rPr>
          <w:rFonts w:ascii="Times New Roman" w:hAnsi="Times New Roman" w:cs="Times New Roman"/>
        </w:rPr>
        <w:t xml:space="preserve">.  </w:t>
      </w:r>
    </w:p>
    <w:p w14:paraId="477E769E" w14:textId="4A19C8E0" w:rsidR="00D90F7C" w:rsidRDefault="0039383A" w:rsidP="00D90F7C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results of our human factors assessments in control rooms in the USA, Canada, and Australia</w:t>
      </w:r>
      <w:r w:rsidR="00234253">
        <w:rPr>
          <w:rFonts w:ascii="Times New Roman" w:hAnsi="Times New Roman" w:cs="Times New Roman"/>
        </w:rPr>
        <w:t xml:space="preserve"> indicate that improvements could be made in providing controllers </w:t>
      </w:r>
      <w:r w:rsidR="000E3211">
        <w:rPr>
          <w:rFonts w:ascii="Times New Roman" w:hAnsi="Times New Roman" w:cs="Times New Roman"/>
        </w:rPr>
        <w:t xml:space="preserve">information, </w:t>
      </w:r>
      <w:r w:rsidR="00234253">
        <w:rPr>
          <w:rFonts w:ascii="Times New Roman" w:hAnsi="Times New Roman" w:cs="Times New Roman"/>
        </w:rPr>
        <w:t>tools</w:t>
      </w:r>
      <w:r w:rsidR="000E3211">
        <w:rPr>
          <w:rFonts w:ascii="Times New Roman" w:hAnsi="Times New Roman" w:cs="Times New Roman"/>
        </w:rPr>
        <w:t>, processes,</w:t>
      </w:r>
      <w:r w:rsidR="00234253">
        <w:rPr>
          <w:rFonts w:ascii="Times New Roman" w:hAnsi="Times New Roman" w:cs="Times New Roman"/>
        </w:rPr>
        <w:t xml:space="preserve"> and procedures</w:t>
      </w:r>
      <w:r w:rsidR="00B152B0">
        <w:rPr>
          <w:rFonts w:ascii="Times New Roman" w:hAnsi="Times New Roman" w:cs="Times New Roman"/>
        </w:rPr>
        <w:t xml:space="preserve">.  </w:t>
      </w:r>
      <w:r w:rsidR="00D324D7">
        <w:rPr>
          <w:rFonts w:ascii="Times New Roman" w:hAnsi="Times New Roman" w:cs="Times New Roman"/>
        </w:rPr>
        <w:t xml:space="preserve">But companies have struggled to </w:t>
      </w:r>
      <w:r w:rsidR="001C01DE">
        <w:rPr>
          <w:rFonts w:ascii="Times New Roman" w:hAnsi="Times New Roman" w:cs="Times New Roman"/>
        </w:rPr>
        <w:t>reach compliance even with the five specific items in the</w:t>
      </w:r>
      <w:r w:rsidR="00BF364F">
        <w:rPr>
          <w:rFonts w:ascii="Times New Roman" w:hAnsi="Times New Roman" w:cs="Times New Roman"/>
        </w:rPr>
        <w:t xml:space="preserve"> “adequate information” section</w:t>
      </w:r>
      <w:r w:rsidR="001C01DE">
        <w:rPr>
          <w:rFonts w:ascii="Times New Roman" w:hAnsi="Times New Roman" w:cs="Times New Roman"/>
        </w:rPr>
        <w:t xml:space="preserve"> of the CRM rule.</w:t>
      </w:r>
    </w:p>
    <w:p w14:paraId="796F6702" w14:textId="368BA8F1" w:rsidR="006531C1" w:rsidRDefault="00CD6361" w:rsidP="00AD268B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F1144">
        <w:rPr>
          <w:rFonts w:ascii="Times New Roman" w:hAnsi="Times New Roman" w:cs="Times New Roman"/>
        </w:rPr>
        <w:t>re you resistant</w:t>
      </w:r>
      <w:r w:rsidR="00481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="000E3211">
        <w:rPr>
          <w:rFonts w:ascii="Times New Roman" w:hAnsi="Times New Roman" w:cs="Times New Roman"/>
        </w:rPr>
        <w:t>meeting the requirements</w:t>
      </w:r>
      <w:r>
        <w:rPr>
          <w:rFonts w:ascii="Times New Roman" w:hAnsi="Times New Roman" w:cs="Times New Roman"/>
        </w:rPr>
        <w:t xml:space="preserve"> </w:t>
      </w:r>
      <w:r w:rsidR="0048169A">
        <w:rPr>
          <w:rFonts w:ascii="Times New Roman" w:hAnsi="Times New Roman" w:cs="Times New Roman"/>
        </w:rPr>
        <w:t>in 2018, six years after the 2012 date of required implementation?</w:t>
      </w:r>
      <w:r w:rsidR="00FC10BC">
        <w:rPr>
          <w:rFonts w:ascii="Times New Roman" w:hAnsi="Times New Roman" w:cs="Times New Roman"/>
        </w:rPr>
        <w:t xml:space="preserve"> Some </w:t>
      </w:r>
      <w:r>
        <w:rPr>
          <w:rFonts w:ascii="Times New Roman" w:hAnsi="Times New Roman" w:cs="Times New Roman"/>
        </w:rPr>
        <w:t xml:space="preserve">items </w:t>
      </w:r>
      <w:r w:rsidR="00FC10BC">
        <w:rPr>
          <w:rFonts w:ascii="Times New Roman" w:hAnsi="Times New Roman" w:cs="Times New Roman"/>
        </w:rPr>
        <w:t>we have seen and still see are:</w:t>
      </w:r>
    </w:p>
    <w:p w14:paraId="26A1A80F" w14:textId="5A3C1084" w:rsidR="008E3C0E" w:rsidRDefault="008E3C0E" w:rsidP="006374E9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Failing to include the items from API Recommended Practice 1168 in shift change practices</w:t>
      </w:r>
      <w:r w:rsidR="00BF364F">
        <w:rPr>
          <w:rFonts w:ascii="Times New Roman" w:hAnsi="Times New Roman" w:cs="Times New Roman"/>
        </w:rPr>
        <w:t>/checklists</w:t>
      </w:r>
      <w:r>
        <w:rPr>
          <w:rFonts w:ascii="Times New Roman" w:hAnsi="Times New Roman" w:cs="Times New Roman"/>
        </w:rPr>
        <w:t xml:space="preserve"> and therefore those items are not discussed at shift change.</w:t>
      </w:r>
    </w:p>
    <w:p w14:paraId="6975B9F9" w14:textId="7193C78F" w:rsidR="006374E9" w:rsidRDefault="006374E9" w:rsidP="006374E9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Defining what constitutes a</w:t>
      </w:r>
      <w:r w:rsidR="003678DC">
        <w:rPr>
          <w:rFonts w:ascii="Times New Roman" w:hAnsi="Times New Roman" w:cs="Times New Roman"/>
        </w:rPr>
        <w:t xml:space="preserve">n addition to or expansion of </w:t>
      </w:r>
      <w:r w:rsidR="0021029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SCADA system</w:t>
      </w:r>
      <w:r w:rsidR="003678DC">
        <w:rPr>
          <w:rFonts w:ascii="Times New Roman" w:hAnsi="Times New Roman" w:cs="Times New Roman"/>
        </w:rPr>
        <w:t xml:space="preserve"> as a result of a change</w:t>
      </w:r>
      <w:r>
        <w:rPr>
          <w:rFonts w:ascii="Times New Roman" w:hAnsi="Times New Roman" w:cs="Times New Roman"/>
        </w:rPr>
        <w:t>.</w:t>
      </w:r>
    </w:p>
    <w:p w14:paraId="339B5EE8" w14:textId="649154D5" w:rsidR="0029491E" w:rsidRDefault="0029491E" w:rsidP="006374E9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Obtaining compliance with API Recommended Practice 1165 after making an addition to or expansion of the SCADA system.</w:t>
      </w:r>
    </w:p>
    <w:p w14:paraId="55AD6CB6" w14:textId="53C19C04" w:rsidR="00797326" w:rsidRDefault="00797326" w:rsidP="006374E9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Developing internal documentation for compliance wit</w:t>
      </w:r>
      <w:r w:rsidR="007B42EA">
        <w:rPr>
          <w:rFonts w:ascii="Times New Roman" w:hAnsi="Times New Roman" w:cs="Times New Roman"/>
        </w:rPr>
        <w:t>h API Recommended</w:t>
      </w:r>
      <w:r w:rsidR="0029491E">
        <w:rPr>
          <w:rFonts w:ascii="Times New Roman" w:hAnsi="Times New Roman" w:cs="Times New Roman"/>
        </w:rPr>
        <w:t xml:space="preserve"> Practice 1165</w:t>
      </w:r>
      <w:r w:rsidR="006F1144">
        <w:rPr>
          <w:rFonts w:ascii="Times New Roman" w:hAnsi="Times New Roman" w:cs="Times New Roman"/>
        </w:rPr>
        <w:t xml:space="preserve"> so that compliance can be demonstrated.</w:t>
      </w:r>
    </w:p>
    <w:p w14:paraId="79305BF4" w14:textId="1B1BDBC3" w:rsidR="00797326" w:rsidRDefault="007451A9" w:rsidP="006374E9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Defining </w:t>
      </w:r>
      <w:r w:rsidR="00DC05A6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 xml:space="preserve">a safety-related point </w:t>
      </w:r>
      <w:r w:rsidR="00DC05A6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for point-to-point verification.</w:t>
      </w:r>
    </w:p>
    <w:p w14:paraId="6EA6AFDF" w14:textId="16CA94F2" w:rsidR="00A24ACB" w:rsidRDefault="00B55E5E" w:rsidP="006374E9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Wanting to begin </w:t>
      </w:r>
      <w:r w:rsidR="00084B03">
        <w:rPr>
          <w:rFonts w:ascii="Times New Roman" w:hAnsi="Times New Roman" w:cs="Times New Roman"/>
        </w:rPr>
        <w:t xml:space="preserve">at a point </w:t>
      </w:r>
      <w:r w:rsidR="00377B17">
        <w:rPr>
          <w:rFonts w:ascii="Times New Roman" w:hAnsi="Times New Roman" w:cs="Times New Roman"/>
        </w:rPr>
        <w:t>som</w:t>
      </w:r>
      <w:r w:rsidR="005B4E7E">
        <w:rPr>
          <w:rFonts w:ascii="Times New Roman" w:hAnsi="Times New Roman" w:cs="Times New Roman"/>
        </w:rPr>
        <w:t xml:space="preserve">ewhere in between instead of </w:t>
      </w:r>
      <w:r w:rsidR="00377B17">
        <w:rPr>
          <w:rFonts w:ascii="Times New Roman" w:hAnsi="Times New Roman" w:cs="Times New Roman"/>
        </w:rPr>
        <w:t>beginning at the field device and ending at the SCADA display</w:t>
      </w:r>
      <w:r w:rsidR="00DC05A6">
        <w:rPr>
          <w:rFonts w:ascii="Times New Roman" w:hAnsi="Times New Roman" w:cs="Times New Roman"/>
        </w:rPr>
        <w:t xml:space="preserve"> for point-to-point verification</w:t>
      </w:r>
      <w:r w:rsidR="00377B17">
        <w:rPr>
          <w:rFonts w:ascii="Times New Roman" w:hAnsi="Times New Roman" w:cs="Times New Roman"/>
        </w:rPr>
        <w:t>.</w:t>
      </w:r>
    </w:p>
    <w:p w14:paraId="76C6C5D7" w14:textId="237C3269" w:rsidR="007451A9" w:rsidRDefault="00A24ACB" w:rsidP="006374E9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Determining what is a “timely manner” for completion of point-to-point verification. </w:t>
      </w:r>
    </w:p>
    <w:p w14:paraId="7F09B069" w14:textId="0BD01D4D" w:rsidR="00D53907" w:rsidRDefault="00D53907" w:rsidP="006374E9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Failing to </w:t>
      </w:r>
      <w:r w:rsidR="00EE65A6">
        <w:rPr>
          <w:rFonts w:ascii="Times New Roman" w:hAnsi="Times New Roman" w:cs="Times New Roman"/>
        </w:rPr>
        <w:t>have a comprehensive plan for manual operations of the pipeline in the event of a loss of communications.</w:t>
      </w:r>
    </w:p>
    <w:p w14:paraId="0A737EB2" w14:textId="7BF64C5F" w:rsidR="00EE65A6" w:rsidRPr="00EE65A6" w:rsidRDefault="00EE65A6" w:rsidP="00EE65A6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Failing to test the plan</w:t>
      </w:r>
      <w:r w:rsidR="00517050">
        <w:rPr>
          <w:rFonts w:ascii="Times New Roman" w:hAnsi="Times New Roman" w:cs="Times New Roman"/>
        </w:rPr>
        <w:t>, if you have one,</w:t>
      </w:r>
      <w:r>
        <w:rPr>
          <w:rFonts w:ascii="Times New Roman" w:hAnsi="Times New Roman" w:cs="Times New Roman"/>
        </w:rPr>
        <w:t xml:space="preserve"> for manual operations of the pipeline in the event of a loss of communications.</w:t>
      </w:r>
    </w:p>
    <w:p w14:paraId="76A1147E" w14:textId="32DCD651" w:rsidR="00FC10BC" w:rsidRDefault="00FC10BC" w:rsidP="006374E9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Denying that </w:t>
      </w:r>
      <w:r w:rsidR="00517050">
        <w:rPr>
          <w:rFonts w:ascii="Times New Roman" w:hAnsi="Times New Roman" w:cs="Times New Roman"/>
        </w:rPr>
        <w:t xml:space="preserve">some </w:t>
      </w:r>
      <w:r>
        <w:rPr>
          <w:rFonts w:ascii="Times New Roman" w:hAnsi="Times New Roman" w:cs="Times New Roman"/>
        </w:rPr>
        <w:t>backup SCADA servers are backup SCADA servers in order to avoid testing them.</w:t>
      </w:r>
    </w:p>
    <w:p w14:paraId="6D0F9F73" w14:textId="7C191312" w:rsidR="00B041FE" w:rsidRDefault="00E01437" w:rsidP="00B041FE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should have a goal of providing controllers all of the information they need in user-friendly ways.  </w:t>
      </w:r>
      <w:r w:rsidR="00F407C0">
        <w:rPr>
          <w:rFonts w:ascii="Times New Roman" w:hAnsi="Times New Roman" w:cs="Times New Roman"/>
        </w:rPr>
        <w:t>It does not make me feel good to watch pipeline company personnel</w:t>
      </w:r>
      <w:r w:rsidR="005715D9">
        <w:rPr>
          <w:rFonts w:ascii="Times New Roman" w:hAnsi="Times New Roman" w:cs="Times New Roman"/>
        </w:rPr>
        <w:t xml:space="preserve"> </w:t>
      </w:r>
      <w:r w:rsidR="0093537C">
        <w:rPr>
          <w:rFonts w:ascii="Times New Roman" w:hAnsi="Times New Roman" w:cs="Times New Roman"/>
        </w:rPr>
        <w:t>have difficulties with these requirements and</w:t>
      </w:r>
      <w:r w:rsidR="00760075">
        <w:rPr>
          <w:rFonts w:ascii="Times New Roman" w:hAnsi="Times New Roman" w:cs="Times New Roman"/>
        </w:rPr>
        <w:t xml:space="preserve"> suffer, although not in silence</w:t>
      </w:r>
      <w:r w:rsidR="005715D9">
        <w:rPr>
          <w:rFonts w:ascii="Times New Roman" w:hAnsi="Times New Roman" w:cs="Times New Roman"/>
        </w:rPr>
        <w:t>.</w:t>
      </w:r>
      <w:r w:rsidR="0073130B">
        <w:rPr>
          <w:rFonts w:ascii="Times New Roman" w:hAnsi="Times New Roman" w:cs="Times New Roman"/>
        </w:rPr>
        <w:t xml:space="preserve"> </w:t>
      </w:r>
      <w:r w:rsidR="00FA5727">
        <w:rPr>
          <w:rFonts w:ascii="Times New Roman" w:hAnsi="Times New Roman" w:cs="Times New Roman"/>
        </w:rPr>
        <w:t>I will end with a quote from Se</w:t>
      </w:r>
      <w:r w:rsidR="005D4B63">
        <w:rPr>
          <w:rFonts w:ascii="Times New Roman" w:hAnsi="Times New Roman" w:cs="Times New Roman"/>
        </w:rPr>
        <w:t xml:space="preserve">neca that is worthy </w:t>
      </w:r>
      <w:r w:rsidR="005E4E15">
        <w:rPr>
          <w:rFonts w:ascii="Times New Roman" w:hAnsi="Times New Roman" w:cs="Times New Roman"/>
        </w:rPr>
        <w:t>of</w:t>
      </w:r>
      <w:bookmarkStart w:id="0" w:name="_GoBack"/>
      <w:bookmarkEnd w:id="0"/>
      <w:r w:rsidR="005D4B63">
        <w:rPr>
          <w:rFonts w:ascii="Times New Roman" w:hAnsi="Times New Roman" w:cs="Times New Roman"/>
        </w:rPr>
        <w:t xml:space="preserve"> reflection</w:t>
      </w:r>
      <w:r w:rsidR="00394081">
        <w:rPr>
          <w:rFonts w:ascii="Times New Roman" w:hAnsi="Times New Roman" w:cs="Times New Roman"/>
        </w:rPr>
        <w:t xml:space="preserve"> for those</w:t>
      </w:r>
      <w:r>
        <w:rPr>
          <w:rFonts w:ascii="Times New Roman" w:hAnsi="Times New Roman" w:cs="Times New Roman"/>
        </w:rPr>
        <w:t xml:space="preserve"> suffering</w:t>
      </w:r>
      <w:r w:rsidR="00394081">
        <w:rPr>
          <w:rFonts w:ascii="Times New Roman" w:hAnsi="Times New Roman" w:cs="Times New Roman"/>
        </w:rPr>
        <w:t xml:space="preserve"> from CRM issues</w:t>
      </w:r>
      <w:r>
        <w:rPr>
          <w:rFonts w:ascii="Times New Roman" w:hAnsi="Times New Roman" w:cs="Times New Roman"/>
        </w:rPr>
        <w:t>.</w:t>
      </w:r>
      <w:r w:rsidR="00FA5727"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47A96B3C" w14:textId="2869E070" w:rsidR="00AD268B" w:rsidRPr="00FA5727" w:rsidRDefault="00FA5727" w:rsidP="00B041FE">
      <w:pPr>
        <w:spacing w:before="60" w:after="60" w:line="240" w:lineRule="auto"/>
        <w:ind w:left="7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We suffer more</w:t>
      </w:r>
      <w:r w:rsidR="00B041FE">
        <w:rPr>
          <w:rFonts w:ascii="Times New Roman" w:hAnsi="Times New Roman" w:cs="Times New Roman"/>
          <w:i/>
        </w:rPr>
        <w:t xml:space="preserve"> often</w:t>
      </w:r>
      <w:r>
        <w:rPr>
          <w:rFonts w:ascii="Times New Roman" w:hAnsi="Times New Roman" w:cs="Times New Roman"/>
          <w:i/>
        </w:rPr>
        <w:t xml:space="preserve"> in imagination tha</w:t>
      </w:r>
      <w:r w:rsidR="006830F9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/>
        </w:rPr>
        <w:t xml:space="preserve"> in reality.</w:t>
      </w:r>
    </w:p>
    <w:p w14:paraId="01FF21D6" w14:textId="26B8A56C" w:rsidR="008E7AF7" w:rsidRPr="001F6041" w:rsidRDefault="008E7AF7" w:rsidP="001F6041">
      <w:pPr>
        <w:spacing w:before="60" w:after="60" w:line="240" w:lineRule="auto"/>
        <w:ind w:left="720"/>
        <w:rPr>
          <w:rFonts w:ascii="Courier New" w:hAnsi="Courier New" w:cs="Times New Roman"/>
          <w:sz w:val="24"/>
          <w:szCs w:val="24"/>
        </w:rPr>
      </w:pPr>
    </w:p>
    <w:sectPr w:rsidR="008E7AF7" w:rsidRPr="001F6041" w:rsidSect="00247D36">
      <w:headerReference w:type="default" r:id="rId7"/>
      <w:footerReference w:type="default" r:id="rId8"/>
      <w:pgSz w:w="12240" w:h="15840"/>
      <w:pgMar w:top="990" w:right="1890" w:bottom="99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5C910" w14:textId="77777777" w:rsidR="00552CEF" w:rsidRDefault="00552CEF" w:rsidP="00290BCA">
      <w:pPr>
        <w:spacing w:after="0" w:line="240" w:lineRule="auto"/>
      </w:pPr>
      <w:r>
        <w:separator/>
      </w:r>
    </w:p>
  </w:endnote>
  <w:endnote w:type="continuationSeparator" w:id="0">
    <w:p w14:paraId="55F128CA" w14:textId="77777777" w:rsidR="00552CEF" w:rsidRDefault="00552CEF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4718" w14:textId="77777777" w:rsidR="00394081" w:rsidRDefault="00394081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and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782A" w14:textId="77777777" w:rsidR="00552CEF" w:rsidRDefault="00552CEF" w:rsidP="00290BCA">
      <w:pPr>
        <w:spacing w:after="0" w:line="240" w:lineRule="auto"/>
      </w:pPr>
      <w:r>
        <w:separator/>
      </w:r>
    </w:p>
  </w:footnote>
  <w:footnote w:type="continuationSeparator" w:id="0">
    <w:p w14:paraId="39CAC7AB" w14:textId="77777777" w:rsidR="00552CEF" w:rsidRDefault="00552CEF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2C0BE" w14:textId="08C4343C" w:rsidR="00394081" w:rsidRDefault="00394081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45079FF" wp14:editId="5D96F669">
          <wp:simplePos x="0" y="0"/>
          <wp:positionH relativeFrom="column">
            <wp:posOffset>-923290</wp:posOffset>
          </wp:positionH>
          <wp:positionV relativeFrom="paragraph">
            <wp:posOffset>-457200</wp:posOffset>
          </wp:positionV>
          <wp:extent cx="7771765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BEE0457" wp14:editId="692CC61A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DB1"/>
    <w:multiLevelType w:val="multilevel"/>
    <w:tmpl w:val="BBAEA1F8"/>
    <w:lvl w:ilvl="0">
      <w:start w:val="1"/>
      <w:numFmt w:val="decimal"/>
      <w:pStyle w:val="Level1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vel3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pStyle w:val="Level4"/>
      <w:lvlText w:val="%1.%2.%3.%4."/>
      <w:lvlJc w:val="left"/>
      <w:pPr>
        <w:ind w:left="33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6AA66F3"/>
    <w:multiLevelType w:val="hybridMultilevel"/>
    <w:tmpl w:val="96D4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82320"/>
    <w:multiLevelType w:val="hybridMultilevel"/>
    <w:tmpl w:val="53B6E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194387"/>
    <w:multiLevelType w:val="hybridMultilevel"/>
    <w:tmpl w:val="BBF2A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433161"/>
    <w:multiLevelType w:val="hybridMultilevel"/>
    <w:tmpl w:val="0DD8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052741"/>
    <w:multiLevelType w:val="hybridMultilevel"/>
    <w:tmpl w:val="5978E4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179F4"/>
    <w:multiLevelType w:val="hybridMultilevel"/>
    <w:tmpl w:val="A1748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922E9"/>
    <w:multiLevelType w:val="multilevel"/>
    <w:tmpl w:val="DD1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B2D39"/>
    <w:multiLevelType w:val="hybridMultilevel"/>
    <w:tmpl w:val="6268A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B72"/>
    <w:rsid w:val="00002371"/>
    <w:rsid w:val="00007B9F"/>
    <w:rsid w:val="000104DE"/>
    <w:rsid w:val="000172CC"/>
    <w:rsid w:val="00022D8A"/>
    <w:rsid w:val="0003248C"/>
    <w:rsid w:val="00043DCF"/>
    <w:rsid w:val="00064B7A"/>
    <w:rsid w:val="00067BA6"/>
    <w:rsid w:val="00073981"/>
    <w:rsid w:val="0007515C"/>
    <w:rsid w:val="000753B6"/>
    <w:rsid w:val="00082FFF"/>
    <w:rsid w:val="0008392E"/>
    <w:rsid w:val="00084B03"/>
    <w:rsid w:val="0009227E"/>
    <w:rsid w:val="000931E6"/>
    <w:rsid w:val="000939E8"/>
    <w:rsid w:val="00094A42"/>
    <w:rsid w:val="000A6DEC"/>
    <w:rsid w:val="000B038A"/>
    <w:rsid w:val="000C5896"/>
    <w:rsid w:val="000C5D5B"/>
    <w:rsid w:val="000D0C54"/>
    <w:rsid w:val="000D26AD"/>
    <w:rsid w:val="000E163B"/>
    <w:rsid w:val="000E1DF2"/>
    <w:rsid w:val="000E3211"/>
    <w:rsid w:val="000E3FBD"/>
    <w:rsid w:val="000E52E1"/>
    <w:rsid w:val="000F310A"/>
    <w:rsid w:val="000F7DE0"/>
    <w:rsid w:val="00100464"/>
    <w:rsid w:val="00100A02"/>
    <w:rsid w:val="0010187C"/>
    <w:rsid w:val="00103015"/>
    <w:rsid w:val="001124B6"/>
    <w:rsid w:val="00113039"/>
    <w:rsid w:val="00114ADA"/>
    <w:rsid w:val="00114CAB"/>
    <w:rsid w:val="00115059"/>
    <w:rsid w:val="00116C2C"/>
    <w:rsid w:val="00116F17"/>
    <w:rsid w:val="00117288"/>
    <w:rsid w:val="0011762C"/>
    <w:rsid w:val="0012214D"/>
    <w:rsid w:val="00130ADF"/>
    <w:rsid w:val="00132076"/>
    <w:rsid w:val="00135D8E"/>
    <w:rsid w:val="00137CA4"/>
    <w:rsid w:val="0014429B"/>
    <w:rsid w:val="00151AFD"/>
    <w:rsid w:val="00157FFD"/>
    <w:rsid w:val="00162B20"/>
    <w:rsid w:val="001658EB"/>
    <w:rsid w:val="0016593D"/>
    <w:rsid w:val="001719FE"/>
    <w:rsid w:val="00173316"/>
    <w:rsid w:val="0017585B"/>
    <w:rsid w:val="00180485"/>
    <w:rsid w:val="00181D25"/>
    <w:rsid w:val="00183F7D"/>
    <w:rsid w:val="001842A8"/>
    <w:rsid w:val="00186C89"/>
    <w:rsid w:val="001918F8"/>
    <w:rsid w:val="00193E80"/>
    <w:rsid w:val="001A487B"/>
    <w:rsid w:val="001A4F09"/>
    <w:rsid w:val="001A792A"/>
    <w:rsid w:val="001B75CF"/>
    <w:rsid w:val="001C01DE"/>
    <w:rsid w:val="001C4359"/>
    <w:rsid w:val="001C6793"/>
    <w:rsid w:val="001D0402"/>
    <w:rsid w:val="001D37A2"/>
    <w:rsid w:val="001D43B6"/>
    <w:rsid w:val="001D4990"/>
    <w:rsid w:val="001E3F68"/>
    <w:rsid w:val="001F6041"/>
    <w:rsid w:val="001F61A6"/>
    <w:rsid w:val="00200888"/>
    <w:rsid w:val="00201EE2"/>
    <w:rsid w:val="00210291"/>
    <w:rsid w:val="002228B5"/>
    <w:rsid w:val="002241DA"/>
    <w:rsid w:val="00224DD5"/>
    <w:rsid w:val="00230639"/>
    <w:rsid w:val="00230D7A"/>
    <w:rsid w:val="00234253"/>
    <w:rsid w:val="00241236"/>
    <w:rsid w:val="00243E60"/>
    <w:rsid w:val="00247D36"/>
    <w:rsid w:val="002506CF"/>
    <w:rsid w:val="00251D61"/>
    <w:rsid w:val="00254255"/>
    <w:rsid w:val="002563D4"/>
    <w:rsid w:val="00257424"/>
    <w:rsid w:val="0027158B"/>
    <w:rsid w:val="002779D5"/>
    <w:rsid w:val="002814CB"/>
    <w:rsid w:val="00285E1B"/>
    <w:rsid w:val="00286360"/>
    <w:rsid w:val="00290BCA"/>
    <w:rsid w:val="0029491E"/>
    <w:rsid w:val="002A3C74"/>
    <w:rsid w:val="002A4028"/>
    <w:rsid w:val="002A78AD"/>
    <w:rsid w:val="002B23C0"/>
    <w:rsid w:val="002B7924"/>
    <w:rsid w:val="002C4C9F"/>
    <w:rsid w:val="002C7652"/>
    <w:rsid w:val="002D037B"/>
    <w:rsid w:val="002D2CB0"/>
    <w:rsid w:val="002D667A"/>
    <w:rsid w:val="002E0A35"/>
    <w:rsid w:val="002E144E"/>
    <w:rsid w:val="002E566F"/>
    <w:rsid w:val="002F37B3"/>
    <w:rsid w:val="002F49A0"/>
    <w:rsid w:val="002F5C64"/>
    <w:rsid w:val="00300B07"/>
    <w:rsid w:val="003104E7"/>
    <w:rsid w:val="00314F1A"/>
    <w:rsid w:val="0032434C"/>
    <w:rsid w:val="00325A43"/>
    <w:rsid w:val="00331FF9"/>
    <w:rsid w:val="0033398B"/>
    <w:rsid w:val="003417D6"/>
    <w:rsid w:val="00342769"/>
    <w:rsid w:val="0034296B"/>
    <w:rsid w:val="00342A8A"/>
    <w:rsid w:val="00342EB4"/>
    <w:rsid w:val="0034617B"/>
    <w:rsid w:val="00350103"/>
    <w:rsid w:val="00353E84"/>
    <w:rsid w:val="00361244"/>
    <w:rsid w:val="00363C1A"/>
    <w:rsid w:val="003678DC"/>
    <w:rsid w:val="00371702"/>
    <w:rsid w:val="00371790"/>
    <w:rsid w:val="003727AF"/>
    <w:rsid w:val="00375763"/>
    <w:rsid w:val="00375D7B"/>
    <w:rsid w:val="00377B17"/>
    <w:rsid w:val="00382267"/>
    <w:rsid w:val="00390BF9"/>
    <w:rsid w:val="003923C3"/>
    <w:rsid w:val="003924B0"/>
    <w:rsid w:val="00392896"/>
    <w:rsid w:val="00392A33"/>
    <w:rsid w:val="0039383A"/>
    <w:rsid w:val="00394081"/>
    <w:rsid w:val="00395725"/>
    <w:rsid w:val="003A15D4"/>
    <w:rsid w:val="003A192E"/>
    <w:rsid w:val="003A28FE"/>
    <w:rsid w:val="003A57E9"/>
    <w:rsid w:val="003A7431"/>
    <w:rsid w:val="003B3EC2"/>
    <w:rsid w:val="003D562C"/>
    <w:rsid w:val="003D6179"/>
    <w:rsid w:val="003E3D0D"/>
    <w:rsid w:val="003E7530"/>
    <w:rsid w:val="0040170D"/>
    <w:rsid w:val="00413321"/>
    <w:rsid w:val="004134C4"/>
    <w:rsid w:val="00415845"/>
    <w:rsid w:val="0042022D"/>
    <w:rsid w:val="00427911"/>
    <w:rsid w:val="00434867"/>
    <w:rsid w:val="00447AFE"/>
    <w:rsid w:val="004512F6"/>
    <w:rsid w:val="004542FC"/>
    <w:rsid w:val="00454894"/>
    <w:rsid w:val="0045794A"/>
    <w:rsid w:val="0046370D"/>
    <w:rsid w:val="004649C5"/>
    <w:rsid w:val="00465C70"/>
    <w:rsid w:val="004662FD"/>
    <w:rsid w:val="00473F45"/>
    <w:rsid w:val="004814F5"/>
    <w:rsid w:val="0048169A"/>
    <w:rsid w:val="00483703"/>
    <w:rsid w:val="00493ACC"/>
    <w:rsid w:val="004959C6"/>
    <w:rsid w:val="00497B64"/>
    <w:rsid w:val="004A17FE"/>
    <w:rsid w:val="004A34E2"/>
    <w:rsid w:val="004A72C4"/>
    <w:rsid w:val="004B03D2"/>
    <w:rsid w:val="004B1105"/>
    <w:rsid w:val="004B5367"/>
    <w:rsid w:val="004C23CA"/>
    <w:rsid w:val="004C49A3"/>
    <w:rsid w:val="004C604C"/>
    <w:rsid w:val="004E042D"/>
    <w:rsid w:val="004E1760"/>
    <w:rsid w:val="004F49C5"/>
    <w:rsid w:val="005028A6"/>
    <w:rsid w:val="0051137E"/>
    <w:rsid w:val="00513B23"/>
    <w:rsid w:val="00516BFC"/>
    <w:rsid w:val="00517050"/>
    <w:rsid w:val="00520526"/>
    <w:rsid w:val="0052293F"/>
    <w:rsid w:val="005310DA"/>
    <w:rsid w:val="00532C19"/>
    <w:rsid w:val="0053457F"/>
    <w:rsid w:val="00535FCD"/>
    <w:rsid w:val="005411DD"/>
    <w:rsid w:val="005471BA"/>
    <w:rsid w:val="00547C01"/>
    <w:rsid w:val="00552CEF"/>
    <w:rsid w:val="005544CC"/>
    <w:rsid w:val="005560AF"/>
    <w:rsid w:val="00556762"/>
    <w:rsid w:val="00557932"/>
    <w:rsid w:val="00557EEE"/>
    <w:rsid w:val="005651F5"/>
    <w:rsid w:val="005707AE"/>
    <w:rsid w:val="0057149B"/>
    <w:rsid w:val="005715D9"/>
    <w:rsid w:val="0057698D"/>
    <w:rsid w:val="00585043"/>
    <w:rsid w:val="00590A5E"/>
    <w:rsid w:val="00592BBD"/>
    <w:rsid w:val="00594A34"/>
    <w:rsid w:val="005A30DF"/>
    <w:rsid w:val="005B4E7E"/>
    <w:rsid w:val="005C10BB"/>
    <w:rsid w:val="005D46BD"/>
    <w:rsid w:val="005D4B63"/>
    <w:rsid w:val="005D4C4F"/>
    <w:rsid w:val="005D4E51"/>
    <w:rsid w:val="005D573D"/>
    <w:rsid w:val="005E3B1B"/>
    <w:rsid w:val="005E4E15"/>
    <w:rsid w:val="005F100E"/>
    <w:rsid w:val="005F3200"/>
    <w:rsid w:val="005F345E"/>
    <w:rsid w:val="006023AC"/>
    <w:rsid w:val="0060388F"/>
    <w:rsid w:val="00604C68"/>
    <w:rsid w:val="00604EA1"/>
    <w:rsid w:val="00606133"/>
    <w:rsid w:val="0061480F"/>
    <w:rsid w:val="00625C99"/>
    <w:rsid w:val="006272C4"/>
    <w:rsid w:val="00630CC6"/>
    <w:rsid w:val="006374E9"/>
    <w:rsid w:val="006531C1"/>
    <w:rsid w:val="0065511E"/>
    <w:rsid w:val="0066460F"/>
    <w:rsid w:val="0067140B"/>
    <w:rsid w:val="0067766E"/>
    <w:rsid w:val="00677DD6"/>
    <w:rsid w:val="006830F9"/>
    <w:rsid w:val="006873C8"/>
    <w:rsid w:val="0069608E"/>
    <w:rsid w:val="006A02E8"/>
    <w:rsid w:val="006A1F86"/>
    <w:rsid w:val="006A492F"/>
    <w:rsid w:val="006C75C7"/>
    <w:rsid w:val="006D2010"/>
    <w:rsid w:val="006D4E3F"/>
    <w:rsid w:val="006D5554"/>
    <w:rsid w:val="006D7299"/>
    <w:rsid w:val="006E6619"/>
    <w:rsid w:val="006F1144"/>
    <w:rsid w:val="006F2879"/>
    <w:rsid w:val="006F5E1D"/>
    <w:rsid w:val="006F6EA3"/>
    <w:rsid w:val="00700EDB"/>
    <w:rsid w:val="00702B0B"/>
    <w:rsid w:val="00703250"/>
    <w:rsid w:val="00707F41"/>
    <w:rsid w:val="0071023B"/>
    <w:rsid w:val="00714BE8"/>
    <w:rsid w:val="007157F4"/>
    <w:rsid w:val="00720886"/>
    <w:rsid w:val="007271DC"/>
    <w:rsid w:val="0073130B"/>
    <w:rsid w:val="00733E6B"/>
    <w:rsid w:val="007442D6"/>
    <w:rsid w:val="00744B02"/>
    <w:rsid w:val="00744FE8"/>
    <w:rsid w:val="007451A9"/>
    <w:rsid w:val="00747D49"/>
    <w:rsid w:val="00751408"/>
    <w:rsid w:val="00754CD6"/>
    <w:rsid w:val="00760075"/>
    <w:rsid w:val="007603F1"/>
    <w:rsid w:val="00763FE2"/>
    <w:rsid w:val="007658B6"/>
    <w:rsid w:val="00770C3E"/>
    <w:rsid w:val="007813A1"/>
    <w:rsid w:val="0078348F"/>
    <w:rsid w:val="00785E9F"/>
    <w:rsid w:val="0079055B"/>
    <w:rsid w:val="00793766"/>
    <w:rsid w:val="00794463"/>
    <w:rsid w:val="00797326"/>
    <w:rsid w:val="007A6EBC"/>
    <w:rsid w:val="007B3247"/>
    <w:rsid w:val="007B380C"/>
    <w:rsid w:val="007B42EA"/>
    <w:rsid w:val="007C2B72"/>
    <w:rsid w:val="007C3278"/>
    <w:rsid w:val="007D5F08"/>
    <w:rsid w:val="007D747F"/>
    <w:rsid w:val="007E01BD"/>
    <w:rsid w:val="007E2846"/>
    <w:rsid w:val="007E29AB"/>
    <w:rsid w:val="007E3D19"/>
    <w:rsid w:val="007F3F85"/>
    <w:rsid w:val="00800B73"/>
    <w:rsid w:val="00801E03"/>
    <w:rsid w:val="0080509D"/>
    <w:rsid w:val="00813F2D"/>
    <w:rsid w:val="00814F3A"/>
    <w:rsid w:val="008222D7"/>
    <w:rsid w:val="00835A83"/>
    <w:rsid w:val="00837DEF"/>
    <w:rsid w:val="00844511"/>
    <w:rsid w:val="0084778B"/>
    <w:rsid w:val="00852108"/>
    <w:rsid w:val="00856691"/>
    <w:rsid w:val="0086461C"/>
    <w:rsid w:val="00866183"/>
    <w:rsid w:val="00866B17"/>
    <w:rsid w:val="0087487B"/>
    <w:rsid w:val="008821B9"/>
    <w:rsid w:val="00886844"/>
    <w:rsid w:val="00887D61"/>
    <w:rsid w:val="008A060A"/>
    <w:rsid w:val="008A465E"/>
    <w:rsid w:val="008A6179"/>
    <w:rsid w:val="008A74AA"/>
    <w:rsid w:val="008B2420"/>
    <w:rsid w:val="008B5C4F"/>
    <w:rsid w:val="008B652C"/>
    <w:rsid w:val="008C2AEA"/>
    <w:rsid w:val="008C4E03"/>
    <w:rsid w:val="008C784C"/>
    <w:rsid w:val="008D29B6"/>
    <w:rsid w:val="008D3052"/>
    <w:rsid w:val="008D57CA"/>
    <w:rsid w:val="008E1164"/>
    <w:rsid w:val="008E3307"/>
    <w:rsid w:val="008E3C0E"/>
    <w:rsid w:val="008E41D1"/>
    <w:rsid w:val="008E7AF7"/>
    <w:rsid w:val="008E7DB2"/>
    <w:rsid w:val="008F26D1"/>
    <w:rsid w:val="009006BB"/>
    <w:rsid w:val="00915062"/>
    <w:rsid w:val="00923743"/>
    <w:rsid w:val="00923B63"/>
    <w:rsid w:val="00926C70"/>
    <w:rsid w:val="00931220"/>
    <w:rsid w:val="00931E3C"/>
    <w:rsid w:val="0093537C"/>
    <w:rsid w:val="00936409"/>
    <w:rsid w:val="00944C9D"/>
    <w:rsid w:val="009474F1"/>
    <w:rsid w:val="009543AD"/>
    <w:rsid w:val="00956757"/>
    <w:rsid w:val="00956C5F"/>
    <w:rsid w:val="00964F2E"/>
    <w:rsid w:val="00970886"/>
    <w:rsid w:val="00972745"/>
    <w:rsid w:val="00973D92"/>
    <w:rsid w:val="00974E55"/>
    <w:rsid w:val="00983181"/>
    <w:rsid w:val="00985549"/>
    <w:rsid w:val="009A210E"/>
    <w:rsid w:val="009A3D10"/>
    <w:rsid w:val="009A7679"/>
    <w:rsid w:val="009B6CF0"/>
    <w:rsid w:val="009B720B"/>
    <w:rsid w:val="009C1CCB"/>
    <w:rsid w:val="009C7A96"/>
    <w:rsid w:val="009D1424"/>
    <w:rsid w:val="009D2D61"/>
    <w:rsid w:val="009D3F6C"/>
    <w:rsid w:val="009D7F33"/>
    <w:rsid w:val="009E57E6"/>
    <w:rsid w:val="009F178A"/>
    <w:rsid w:val="009F5452"/>
    <w:rsid w:val="009F5C40"/>
    <w:rsid w:val="00A00241"/>
    <w:rsid w:val="00A03976"/>
    <w:rsid w:val="00A04DE0"/>
    <w:rsid w:val="00A12D03"/>
    <w:rsid w:val="00A1366B"/>
    <w:rsid w:val="00A1509E"/>
    <w:rsid w:val="00A15491"/>
    <w:rsid w:val="00A15BFC"/>
    <w:rsid w:val="00A15F3C"/>
    <w:rsid w:val="00A2068B"/>
    <w:rsid w:val="00A229F3"/>
    <w:rsid w:val="00A2310F"/>
    <w:rsid w:val="00A24ACB"/>
    <w:rsid w:val="00A27C99"/>
    <w:rsid w:val="00A3676E"/>
    <w:rsid w:val="00A44E5D"/>
    <w:rsid w:val="00A51299"/>
    <w:rsid w:val="00A51A17"/>
    <w:rsid w:val="00A55346"/>
    <w:rsid w:val="00A5769A"/>
    <w:rsid w:val="00A6559E"/>
    <w:rsid w:val="00A71A70"/>
    <w:rsid w:val="00A72567"/>
    <w:rsid w:val="00A750B1"/>
    <w:rsid w:val="00A82B48"/>
    <w:rsid w:val="00A87F0D"/>
    <w:rsid w:val="00A97B03"/>
    <w:rsid w:val="00AA34FD"/>
    <w:rsid w:val="00AB0D46"/>
    <w:rsid w:val="00AB3D3E"/>
    <w:rsid w:val="00AB44C5"/>
    <w:rsid w:val="00AB478B"/>
    <w:rsid w:val="00AB5A41"/>
    <w:rsid w:val="00AB6DD7"/>
    <w:rsid w:val="00AC4029"/>
    <w:rsid w:val="00AD268B"/>
    <w:rsid w:val="00AD5466"/>
    <w:rsid w:val="00AE01D0"/>
    <w:rsid w:val="00AE102E"/>
    <w:rsid w:val="00B039E3"/>
    <w:rsid w:val="00B041FE"/>
    <w:rsid w:val="00B042B0"/>
    <w:rsid w:val="00B07B24"/>
    <w:rsid w:val="00B07E3C"/>
    <w:rsid w:val="00B152B0"/>
    <w:rsid w:val="00B15FCE"/>
    <w:rsid w:val="00B17C06"/>
    <w:rsid w:val="00B20C2C"/>
    <w:rsid w:val="00B20FD6"/>
    <w:rsid w:val="00B23806"/>
    <w:rsid w:val="00B26590"/>
    <w:rsid w:val="00B31918"/>
    <w:rsid w:val="00B31F2A"/>
    <w:rsid w:val="00B32425"/>
    <w:rsid w:val="00B42089"/>
    <w:rsid w:val="00B46EBF"/>
    <w:rsid w:val="00B507DA"/>
    <w:rsid w:val="00B52AAB"/>
    <w:rsid w:val="00B55E5E"/>
    <w:rsid w:val="00B56FB3"/>
    <w:rsid w:val="00B61A25"/>
    <w:rsid w:val="00B715E0"/>
    <w:rsid w:val="00B72ECF"/>
    <w:rsid w:val="00B75640"/>
    <w:rsid w:val="00B806B9"/>
    <w:rsid w:val="00B85A2C"/>
    <w:rsid w:val="00B92FF8"/>
    <w:rsid w:val="00B94382"/>
    <w:rsid w:val="00BA470C"/>
    <w:rsid w:val="00BA6047"/>
    <w:rsid w:val="00BA61B3"/>
    <w:rsid w:val="00BA63FA"/>
    <w:rsid w:val="00BA6E98"/>
    <w:rsid w:val="00BC0A84"/>
    <w:rsid w:val="00BC3DB8"/>
    <w:rsid w:val="00BD0EDE"/>
    <w:rsid w:val="00BE7C90"/>
    <w:rsid w:val="00BE7C9A"/>
    <w:rsid w:val="00BF364F"/>
    <w:rsid w:val="00BF4785"/>
    <w:rsid w:val="00C0014D"/>
    <w:rsid w:val="00C00638"/>
    <w:rsid w:val="00C0078A"/>
    <w:rsid w:val="00C032A8"/>
    <w:rsid w:val="00C10253"/>
    <w:rsid w:val="00C110AB"/>
    <w:rsid w:val="00C16D35"/>
    <w:rsid w:val="00C26767"/>
    <w:rsid w:val="00C32477"/>
    <w:rsid w:val="00C32728"/>
    <w:rsid w:val="00C35570"/>
    <w:rsid w:val="00C43BF4"/>
    <w:rsid w:val="00C4440E"/>
    <w:rsid w:val="00C4569E"/>
    <w:rsid w:val="00C50C9A"/>
    <w:rsid w:val="00C57ADF"/>
    <w:rsid w:val="00C629F3"/>
    <w:rsid w:val="00C63107"/>
    <w:rsid w:val="00C64736"/>
    <w:rsid w:val="00C64A48"/>
    <w:rsid w:val="00C64DB8"/>
    <w:rsid w:val="00C66E54"/>
    <w:rsid w:val="00C84F8D"/>
    <w:rsid w:val="00C8717C"/>
    <w:rsid w:val="00C94E03"/>
    <w:rsid w:val="00CB2B5D"/>
    <w:rsid w:val="00CB45BA"/>
    <w:rsid w:val="00CB6311"/>
    <w:rsid w:val="00CB7C0B"/>
    <w:rsid w:val="00CC547F"/>
    <w:rsid w:val="00CC6018"/>
    <w:rsid w:val="00CD351B"/>
    <w:rsid w:val="00CD4588"/>
    <w:rsid w:val="00CD6361"/>
    <w:rsid w:val="00CD7F93"/>
    <w:rsid w:val="00CE2FF2"/>
    <w:rsid w:val="00CF22ED"/>
    <w:rsid w:val="00CF3B7D"/>
    <w:rsid w:val="00CF47C4"/>
    <w:rsid w:val="00CF60F4"/>
    <w:rsid w:val="00CF7EBC"/>
    <w:rsid w:val="00D04C4C"/>
    <w:rsid w:val="00D07421"/>
    <w:rsid w:val="00D13895"/>
    <w:rsid w:val="00D1602E"/>
    <w:rsid w:val="00D21480"/>
    <w:rsid w:val="00D21777"/>
    <w:rsid w:val="00D243D9"/>
    <w:rsid w:val="00D279BB"/>
    <w:rsid w:val="00D30FCB"/>
    <w:rsid w:val="00D324D7"/>
    <w:rsid w:val="00D40348"/>
    <w:rsid w:val="00D41953"/>
    <w:rsid w:val="00D42ECC"/>
    <w:rsid w:val="00D43117"/>
    <w:rsid w:val="00D441FF"/>
    <w:rsid w:val="00D502EC"/>
    <w:rsid w:val="00D516A9"/>
    <w:rsid w:val="00D51D84"/>
    <w:rsid w:val="00D53907"/>
    <w:rsid w:val="00D55D77"/>
    <w:rsid w:val="00D5754E"/>
    <w:rsid w:val="00D708AA"/>
    <w:rsid w:val="00D85E08"/>
    <w:rsid w:val="00D874DB"/>
    <w:rsid w:val="00D90F7C"/>
    <w:rsid w:val="00D91DF5"/>
    <w:rsid w:val="00D94064"/>
    <w:rsid w:val="00D94C96"/>
    <w:rsid w:val="00D9786F"/>
    <w:rsid w:val="00D97BC9"/>
    <w:rsid w:val="00DA5388"/>
    <w:rsid w:val="00DA72E9"/>
    <w:rsid w:val="00DB395E"/>
    <w:rsid w:val="00DB6096"/>
    <w:rsid w:val="00DB73FF"/>
    <w:rsid w:val="00DC0184"/>
    <w:rsid w:val="00DC05A6"/>
    <w:rsid w:val="00DC0EAD"/>
    <w:rsid w:val="00DC12CC"/>
    <w:rsid w:val="00DC1926"/>
    <w:rsid w:val="00DD0E77"/>
    <w:rsid w:val="00DD5030"/>
    <w:rsid w:val="00DD5280"/>
    <w:rsid w:val="00DD7EC8"/>
    <w:rsid w:val="00DE3733"/>
    <w:rsid w:val="00DE4575"/>
    <w:rsid w:val="00DE54B2"/>
    <w:rsid w:val="00DF3754"/>
    <w:rsid w:val="00E01437"/>
    <w:rsid w:val="00E15564"/>
    <w:rsid w:val="00E20C87"/>
    <w:rsid w:val="00E26530"/>
    <w:rsid w:val="00E34398"/>
    <w:rsid w:val="00E42DDC"/>
    <w:rsid w:val="00E42EA9"/>
    <w:rsid w:val="00E441A9"/>
    <w:rsid w:val="00E62909"/>
    <w:rsid w:val="00E634BB"/>
    <w:rsid w:val="00E640BE"/>
    <w:rsid w:val="00E7150B"/>
    <w:rsid w:val="00E76FF5"/>
    <w:rsid w:val="00E81D00"/>
    <w:rsid w:val="00E8429D"/>
    <w:rsid w:val="00E95590"/>
    <w:rsid w:val="00EA12E1"/>
    <w:rsid w:val="00EA2CC2"/>
    <w:rsid w:val="00EA2F32"/>
    <w:rsid w:val="00EA3B5A"/>
    <w:rsid w:val="00EB17E6"/>
    <w:rsid w:val="00EB35C5"/>
    <w:rsid w:val="00EC194F"/>
    <w:rsid w:val="00EC343F"/>
    <w:rsid w:val="00ED425D"/>
    <w:rsid w:val="00ED5031"/>
    <w:rsid w:val="00ED5E8E"/>
    <w:rsid w:val="00ED6621"/>
    <w:rsid w:val="00EE0047"/>
    <w:rsid w:val="00EE326E"/>
    <w:rsid w:val="00EE5027"/>
    <w:rsid w:val="00EE65A6"/>
    <w:rsid w:val="00EE73F6"/>
    <w:rsid w:val="00EF0934"/>
    <w:rsid w:val="00EF3C9A"/>
    <w:rsid w:val="00EF70CB"/>
    <w:rsid w:val="00F00B5E"/>
    <w:rsid w:val="00F0116F"/>
    <w:rsid w:val="00F04D72"/>
    <w:rsid w:val="00F17160"/>
    <w:rsid w:val="00F17D25"/>
    <w:rsid w:val="00F226C8"/>
    <w:rsid w:val="00F254C6"/>
    <w:rsid w:val="00F31262"/>
    <w:rsid w:val="00F374FB"/>
    <w:rsid w:val="00F405B4"/>
    <w:rsid w:val="00F407C0"/>
    <w:rsid w:val="00F56A95"/>
    <w:rsid w:val="00F572AF"/>
    <w:rsid w:val="00F606C8"/>
    <w:rsid w:val="00F652B6"/>
    <w:rsid w:val="00F70123"/>
    <w:rsid w:val="00F778E1"/>
    <w:rsid w:val="00F80B83"/>
    <w:rsid w:val="00F80D5B"/>
    <w:rsid w:val="00F82C63"/>
    <w:rsid w:val="00F83D38"/>
    <w:rsid w:val="00FA5727"/>
    <w:rsid w:val="00FA7DA5"/>
    <w:rsid w:val="00FB3BF2"/>
    <w:rsid w:val="00FC0AE3"/>
    <w:rsid w:val="00FC10BC"/>
    <w:rsid w:val="00FC2E10"/>
    <w:rsid w:val="00FD122E"/>
    <w:rsid w:val="00FF0DC5"/>
    <w:rsid w:val="00FF2F66"/>
    <w:rsid w:val="00FF304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ABBAC3"/>
  <w15:docId w15:val="{61B5880A-292D-41DC-B9C4-E328BC9C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  <w:style w:type="paragraph" w:customStyle="1" w:styleId="Default">
    <w:name w:val="Default"/>
    <w:rsid w:val="00B715E0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491</Words>
  <Characters>2657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Christina Broom</cp:lastModifiedBy>
  <cp:revision>3</cp:revision>
  <cp:lastPrinted>2018-06-03T17:40:00Z</cp:lastPrinted>
  <dcterms:created xsi:type="dcterms:W3CDTF">2018-08-03T22:20:00Z</dcterms:created>
  <dcterms:modified xsi:type="dcterms:W3CDTF">2018-10-08T19:22:00Z</dcterms:modified>
</cp:coreProperties>
</file>